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ED146">
      <w:pPr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附件2：</w:t>
      </w:r>
    </w:p>
    <w:p w14:paraId="6DC1F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赣州江南宋城“以修代租”经营方案主要参考内容</w:t>
      </w:r>
    </w:p>
    <w:tbl>
      <w:tblPr>
        <w:tblStyle w:val="2"/>
        <w:tblW w:w="546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1984"/>
        <w:gridCol w:w="6237"/>
      </w:tblGrid>
      <w:tr w14:paraId="76D29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C402E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考核维度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4682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指标名称</w:t>
            </w:r>
          </w:p>
        </w:tc>
        <w:tc>
          <w:tcPr>
            <w:tcW w:w="3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D18D5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评审要点</w:t>
            </w:r>
          </w:p>
        </w:tc>
      </w:tr>
      <w:tr w14:paraId="1A579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157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综合能力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9F0BE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运营经验</w:t>
            </w:r>
          </w:p>
        </w:tc>
        <w:tc>
          <w:tcPr>
            <w:tcW w:w="3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8818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过往运营案例，请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举例</w:t>
            </w: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佐证</w:t>
            </w:r>
          </w:p>
        </w:tc>
      </w:tr>
      <w:tr w14:paraId="489C4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B052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958EE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资历与荣誉</w:t>
            </w:r>
          </w:p>
        </w:tc>
        <w:tc>
          <w:tcPr>
            <w:tcW w:w="3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354B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在行业内拥有较深的资历，能够熟练开展日常经营活动。有获得相关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行业荣誉者优先。</w:t>
            </w:r>
          </w:p>
        </w:tc>
      </w:tr>
      <w:tr w14:paraId="19713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9908C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方案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维度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715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建筑定位契合度</w:t>
            </w:r>
          </w:p>
        </w:tc>
        <w:tc>
          <w:tcPr>
            <w:tcW w:w="3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2DC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方案中的业态模式与该建筑的整体定位高度契合。</w:t>
            </w:r>
          </w:p>
        </w:tc>
      </w:tr>
      <w:tr w14:paraId="2A6F1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8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5A394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6333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方案设计与功能布局</w:t>
            </w:r>
          </w:p>
        </w:tc>
        <w:tc>
          <w:tcPr>
            <w:tcW w:w="3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995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总平面布局合理，符合项目功能特性。功能分区明确，建筑改造设计风貌协调。设计深度要求符合规范和标准。充分考虑地域环境条件，规划理念创新。鼓励环保、节能、绿色建筑及新技术、新材料的应用。</w:t>
            </w:r>
          </w:p>
        </w:tc>
      </w:tr>
      <w:tr w14:paraId="41525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F485E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46F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投资估算</w:t>
            </w:r>
          </w:p>
        </w:tc>
        <w:tc>
          <w:tcPr>
            <w:tcW w:w="3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7B37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估算编制是否全面，技术经济指标合理。</w:t>
            </w:r>
          </w:p>
        </w:tc>
      </w:tr>
      <w:tr w14:paraId="6969B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CF4A2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2C54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运营思路</w:t>
            </w:r>
          </w:p>
        </w:tc>
        <w:tc>
          <w:tcPr>
            <w:tcW w:w="3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D63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运营管理模式科学合理、团队配置能够有效提升商铺运营效率和顾客满意度。</w:t>
            </w:r>
          </w:p>
        </w:tc>
      </w:tr>
    </w:tbl>
    <w:p w14:paraId="7066F43D">
      <w:pPr>
        <w:jc w:val="center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480314"/>
    <w:rsid w:val="3D971D28"/>
    <w:rsid w:val="508049A5"/>
    <w:rsid w:val="52E81705"/>
    <w:rsid w:val="68A57C30"/>
    <w:rsid w:val="6A79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294</Characters>
  <Lines>0</Lines>
  <Paragraphs>0</Paragraphs>
  <TotalTime>1</TotalTime>
  <ScaleCrop>false</ScaleCrop>
  <LinksUpToDate>false</LinksUpToDate>
  <CharactersWithSpaces>294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2025-12-24T01:21:00Z</dcterms:created>
  <dc:creator>讲解部</dc:creator>
  <cp:lastModifiedBy>Julyen</cp:lastModifiedBy>
  <dcterms:modified xsi:type="dcterms:W3CDTF">2026-03-16T08:46:58Z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eyJoZGlkIjoiNTY3YzA0YWQzMzFmMmUzM2ExYmU4NmIzMzY4ODg5YTkiLCJ1c2VySWQiOiIyMTIzOTgyNzYifQ==</vt:lpwstr>
  </property>
  <property fmtid="{D5CDD505-2E9C-101B-9397-08002B2CF9AE}" pid="4" name="ICV">
    <vt:lpwstr>E40FB896E0E543959D6B20634A82D5DF_13</vt:lpwstr>
  </property>
</Properties>
</file>