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r>
        <w:rPr>
          <w:rFonts w:hint="eastAsia" w:ascii="仿宋" w:hAnsi="仿宋" w:eastAsia="仿宋" w:cs="仿宋"/>
          <w:sz w:val="28"/>
          <w:szCs w:val="28"/>
        </w:rPr>
        <w:t>附件3：</w:t>
      </w:r>
    </w:p>
    <w:p>
      <w:pPr>
        <w:jc w:val="center"/>
        <w:rPr>
          <w:rFonts w:ascii="宋体" w:hAnsi="宋体" w:eastAsia="宋体" w:cs="宋体"/>
          <w:sz w:val="32"/>
          <w:szCs w:val="32"/>
        </w:rPr>
      </w:pPr>
      <w:r>
        <w:rPr>
          <w:rFonts w:hint="eastAsia" w:ascii="宋体" w:hAnsi="宋体" w:eastAsia="宋体" w:cs="宋体"/>
          <w:sz w:val="44"/>
          <w:szCs w:val="44"/>
        </w:rPr>
        <w:t>“水晶之恋”游船遴选报价单（格式）</w:t>
      </w:r>
    </w:p>
    <w:p>
      <w:pPr>
        <w:rPr>
          <w:rFonts w:ascii="宋体" w:hAnsi="宋体" w:cs="宋体"/>
          <w:sz w:val="30"/>
          <w:szCs w:val="30"/>
        </w:rPr>
      </w:pPr>
    </w:p>
    <w:p>
      <w:pPr>
        <w:ind w:firstLine="320" w:firstLineChars="100"/>
        <w:rPr>
          <w:rFonts w:ascii="宋体" w:hAnsi="宋体" w:cs="宋体"/>
          <w:sz w:val="30"/>
          <w:szCs w:val="30"/>
        </w:rPr>
      </w:pPr>
      <w:r>
        <w:rPr>
          <w:rFonts w:hint="eastAsia" w:ascii="仿宋" w:hAnsi="仿宋" w:eastAsia="仿宋" w:cs="仿宋"/>
          <w:sz w:val="32"/>
          <w:szCs w:val="32"/>
        </w:rPr>
        <w:t>报名单位（公章）：</w:t>
      </w:r>
    </w:p>
    <w:p>
      <w:pPr>
        <w:rPr>
          <w:rFonts w:ascii="宋体" w:hAnsi="宋体" w:cs="宋体"/>
          <w:b/>
          <w:bCs/>
          <w:sz w:val="30"/>
          <w:szCs w:val="30"/>
        </w:rPr>
      </w:pPr>
      <w:r>
        <w:rPr>
          <w:rFonts w:hint="eastAsia" w:ascii="宋体" w:hAnsi="宋体" w:cs="宋体"/>
          <w:b/>
          <w:bCs/>
          <w:sz w:val="30"/>
          <w:szCs w:val="30"/>
        </w:rPr>
        <w:t>一、分项报价表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3208"/>
        <w:gridCol w:w="251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pPr>
              <w:jc w:val="center"/>
              <w:rPr>
                <w:rFonts w:ascii="仿宋" w:hAnsi="仿宋" w:eastAsia="仿宋" w:cs="仿宋"/>
                <w:sz w:val="32"/>
                <w:szCs w:val="32"/>
              </w:rPr>
            </w:pPr>
            <w:r>
              <w:rPr>
                <w:rFonts w:hint="eastAsia" w:ascii="仿宋" w:hAnsi="仿宋" w:eastAsia="仿宋" w:cs="仿宋"/>
                <w:sz w:val="32"/>
                <w:szCs w:val="32"/>
              </w:rPr>
              <w:t>序号</w:t>
            </w:r>
          </w:p>
        </w:tc>
        <w:tc>
          <w:tcPr>
            <w:tcW w:w="3210" w:type="dxa"/>
          </w:tcPr>
          <w:p>
            <w:pPr>
              <w:jc w:val="center"/>
              <w:rPr>
                <w:rFonts w:ascii="仿宋" w:hAnsi="仿宋" w:eastAsia="仿宋" w:cs="仿宋"/>
                <w:sz w:val="32"/>
                <w:szCs w:val="32"/>
              </w:rPr>
            </w:pPr>
            <w:r>
              <w:rPr>
                <w:rFonts w:hint="eastAsia" w:ascii="仿宋" w:hAnsi="仿宋" w:eastAsia="仿宋" w:cs="仿宋"/>
                <w:sz w:val="32"/>
                <w:szCs w:val="32"/>
              </w:rPr>
              <w:t>项目名称</w:t>
            </w:r>
          </w:p>
        </w:tc>
        <w:tc>
          <w:tcPr>
            <w:tcW w:w="2517" w:type="dxa"/>
          </w:tcPr>
          <w:p>
            <w:pPr>
              <w:jc w:val="center"/>
              <w:rPr>
                <w:rFonts w:ascii="仿宋" w:hAnsi="仿宋" w:eastAsia="仿宋" w:cs="仿宋"/>
                <w:sz w:val="32"/>
                <w:szCs w:val="32"/>
              </w:rPr>
            </w:pPr>
            <w:r>
              <w:rPr>
                <w:rFonts w:hint="eastAsia" w:ascii="仿宋" w:hAnsi="仿宋" w:eastAsia="仿宋" w:cs="仿宋"/>
                <w:sz w:val="32"/>
                <w:szCs w:val="32"/>
              </w:rPr>
              <w:t>分项报价</w:t>
            </w:r>
          </w:p>
        </w:tc>
        <w:tc>
          <w:tcPr>
            <w:tcW w:w="1785" w:type="dxa"/>
          </w:tcPr>
          <w:p>
            <w:pPr>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09" w:type="dxa"/>
          </w:tcPr>
          <w:p>
            <w:pPr>
              <w:jc w:val="center"/>
              <w:rPr>
                <w:rFonts w:ascii="仿宋" w:hAnsi="仿宋" w:eastAsia="仿宋" w:cs="仿宋"/>
                <w:sz w:val="32"/>
                <w:szCs w:val="32"/>
              </w:rPr>
            </w:pPr>
            <w:r>
              <w:rPr>
                <w:rFonts w:hint="eastAsia" w:ascii="仿宋" w:hAnsi="仿宋" w:eastAsia="仿宋" w:cs="仿宋"/>
                <w:sz w:val="32"/>
                <w:szCs w:val="32"/>
              </w:rPr>
              <w:t>1</w:t>
            </w:r>
          </w:p>
        </w:tc>
        <w:tc>
          <w:tcPr>
            <w:tcW w:w="3210" w:type="dxa"/>
          </w:tcPr>
          <w:p>
            <w:pPr>
              <w:jc w:val="center"/>
              <w:rPr>
                <w:rFonts w:ascii="仿宋" w:hAnsi="仿宋" w:eastAsia="仿宋" w:cs="仿宋"/>
                <w:sz w:val="32"/>
                <w:szCs w:val="32"/>
              </w:rPr>
            </w:pPr>
            <w:r>
              <w:rPr>
                <w:rFonts w:hint="eastAsia" w:ascii="仿宋" w:hAnsi="仿宋" w:eastAsia="仿宋" w:cs="仿宋"/>
                <w:sz w:val="32"/>
                <w:szCs w:val="32"/>
              </w:rPr>
              <w:t>年度管理费</w:t>
            </w:r>
          </w:p>
        </w:tc>
        <w:tc>
          <w:tcPr>
            <w:tcW w:w="2517" w:type="dxa"/>
          </w:tcPr>
          <w:p>
            <w:pPr>
              <w:jc w:val="center"/>
              <w:rPr>
                <w:rFonts w:ascii="仿宋" w:hAnsi="仿宋" w:eastAsia="仿宋" w:cs="仿宋"/>
                <w:sz w:val="32"/>
                <w:szCs w:val="32"/>
              </w:rPr>
            </w:pPr>
          </w:p>
        </w:tc>
        <w:tc>
          <w:tcPr>
            <w:tcW w:w="1785" w:type="dxa"/>
          </w:tcPr>
          <w:p>
            <w:pPr>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09" w:type="dxa"/>
          </w:tcPr>
          <w:p>
            <w:pPr>
              <w:jc w:val="center"/>
              <w:rPr>
                <w:rFonts w:ascii="仿宋" w:hAnsi="仿宋" w:eastAsia="仿宋" w:cs="仿宋"/>
                <w:sz w:val="32"/>
                <w:szCs w:val="32"/>
              </w:rPr>
            </w:pPr>
            <w:r>
              <w:rPr>
                <w:rFonts w:hint="eastAsia" w:ascii="仿宋" w:hAnsi="仿宋" w:eastAsia="仿宋" w:cs="仿宋"/>
                <w:sz w:val="32"/>
                <w:szCs w:val="32"/>
              </w:rPr>
              <w:t>2</w:t>
            </w:r>
          </w:p>
        </w:tc>
        <w:tc>
          <w:tcPr>
            <w:tcW w:w="3210" w:type="dxa"/>
          </w:tcPr>
          <w:p>
            <w:pPr>
              <w:jc w:val="center"/>
              <w:rPr>
                <w:rFonts w:ascii="仿宋" w:hAnsi="仿宋" w:eastAsia="仿宋" w:cs="仿宋"/>
                <w:sz w:val="32"/>
                <w:szCs w:val="32"/>
              </w:rPr>
            </w:pPr>
            <w:r>
              <w:rPr>
                <w:rFonts w:hint="eastAsia" w:ascii="仿宋" w:hAnsi="仿宋" w:eastAsia="仿宋" w:cs="仿宋"/>
                <w:sz w:val="32"/>
                <w:szCs w:val="32"/>
              </w:rPr>
              <w:t>营业额分成比例方式</w:t>
            </w:r>
          </w:p>
        </w:tc>
        <w:tc>
          <w:tcPr>
            <w:tcW w:w="2517" w:type="dxa"/>
          </w:tcPr>
          <w:p>
            <w:pPr>
              <w:jc w:val="center"/>
              <w:rPr>
                <w:rFonts w:ascii="仿宋" w:hAnsi="仿宋" w:eastAsia="仿宋" w:cs="仿宋"/>
                <w:sz w:val="32"/>
                <w:szCs w:val="32"/>
              </w:rPr>
            </w:pPr>
          </w:p>
        </w:tc>
        <w:tc>
          <w:tcPr>
            <w:tcW w:w="1785" w:type="dxa"/>
          </w:tcPr>
          <w:p>
            <w:pPr>
              <w:jc w:val="center"/>
              <w:rPr>
                <w:rFonts w:ascii="仿宋" w:hAnsi="仿宋" w:eastAsia="仿宋" w:cs="仿宋"/>
                <w:sz w:val="32"/>
                <w:szCs w:val="32"/>
              </w:rPr>
            </w:pPr>
          </w:p>
        </w:tc>
      </w:tr>
    </w:tbl>
    <w:p>
      <w:pPr>
        <w:rPr>
          <w:rFonts w:ascii="仿宋" w:hAnsi="仿宋" w:eastAsia="仿宋" w:cs="仿宋"/>
          <w:b/>
          <w:bCs/>
          <w:sz w:val="32"/>
          <w:szCs w:val="32"/>
        </w:rPr>
      </w:pPr>
      <w:r>
        <w:rPr>
          <w:rFonts w:hint="eastAsia" w:ascii="仿宋" w:hAnsi="仿宋" w:eastAsia="仿宋" w:cs="仿宋"/>
          <w:b/>
          <w:bCs/>
          <w:sz w:val="32"/>
          <w:szCs w:val="32"/>
        </w:rPr>
        <w:t>二、响应报价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2023"/>
        <w:gridCol w:w="2075"/>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jc w:val="center"/>
              <w:rPr>
                <w:rFonts w:ascii="仿宋" w:hAnsi="仿宋" w:eastAsia="仿宋" w:cs="仿宋"/>
                <w:sz w:val="32"/>
                <w:szCs w:val="32"/>
              </w:rPr>
            </w:pPr>
            <w:r>
              <w:rPr>
                <w:rFonts w:hint="eastAsia" w:ascii="仿宋" w:hAnsi="仿宋" w:eastAsia="仿宋" w:cs="仿宋"/>
                <w:sz w:val="32"/>
                <w:szCs w:val="32"/>
              </w:rPr>
              <w:t>项目名称</w:t>
            </w:r>
          </w:p>
        </w:tc>
        <w:tc>
          <w:tcPr>
            <w:tcW w:w="2024" w:type="dxa"/>
            <w:vAlign w:val="center"/>
          </w:tcPr>
          <w:p>
            <w:pPr>
              <w:jc w:val="center"/>
              <w:rPr>
                <w:rFonts w:ascii="仿宋" w:hAnsi="仿宋" w:eastAsia="仿宋" w:cs="仿宋"/>
                <w:sz w:val="32"/>
                <w:szCs w:val="32"/>
              </w:rPr>
            </w:pPr>
            <w:r>
              <w:rPr>
                <w:rFonts w:hint="eastAsia" w:ascii="仿宋" w:hAnsi="仿宋" w:eastAsia="仿宋" w:cs="仿宋"/>
                <w:sz w:val="32"/>
                <w:szCs w:val="32"/>
              </w:rPr>
              <w:t>营业收入测算标准</w:t>
            </w:r>
          </w:p>
        </w:tc>
        <w:tc>
          <w:tcPr>
            <w:tcW w:w="2076" w:type="dxa"/>
            <w:vAlign w:val="center"/>
          </w:tcPr>
          <w:p>
            <w:pPr>
              <w:jc w:val="center"/>
              <w:rPr>
                <w:rFonts w:ascii="仿宋" w:hAnsi="仿宋" w:eastAsia="仿宋" w:cs="仿宋"/>
                <w:sz w:val="32"/>
                <w:szCs w:val="32"/>
              </w:rPr>
            </w:pPr>
            <w:r>
              <w:rPr>
                <w:rFonts w:hint="eastAsia" w:ascii="仿宋" w:hAnsi="仿宋" w:eastAsia="仿宋" w:cs="仿宋"/>
                <w:sz w:val="32"/>
                <w:szCs w:val="32"/>
              </w:rPr>
              <w:t>响应报价</w:t>
            </w:r>
          </w:p>
        </w:tc>
        <w:tc>
          <w:tcPr>
            <w:tcW w:w="2184" w:type="dxa"/>
            <w:vAlign w:val="center"/>
          </w:tcPr>
          <w:p>
            <w:pPr>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jc w:val="center"/>
              <w:rPr>
                <w:rFonts w:ascii="仿宋" w:hAnsi="仿宋" w:eastAsia="仿宋" w:cs="仿宋"/>
                <w:sz w:val="32"/>
                <w:szCs w:val="32"/>
              </w:rPr>
            </w:pPr>
            <w:r>
              <w:rPr>
                <w:rFonts w:hint="eastAsia" w:ascii="仿宋" w:hAnsi="仿宋" w:eastAsia="仿宋" w:cs="仿宋"/>
                <w:sz w:val="32"/>
                <w:szCs w:val="32"/>
              </w:rPr>
              <w:t>“水晶之恋”游船遴选餐饮合作商项目</w:t>
            </w:r>
          </w:p>
        </w:tc>
        <w:tc>
          <w:tcPr>
            <w:tcW w:w="2024" w:type="dxa"/>
            <w:vAlign w:val="center"/>
          </w:tcPr>
          <w:p>
            <w:pPr>
              <w:jc w:val="center"/>
              <w:rPr>
                <w:rFonts w:ascii="仿宋" w:hAnsi="仿宋" w:eastAsia="仿宋" w:cs="仿宋"/>
                <w:sz w:val="32"/>
                <w:szCs w:val="32"/>
              </w:rPr>
            </w:pPr>
            <w:r>
              <w:rPr>
                <w:rFonts w:hint="eastAsia" w:ascii="仿宋" w:hAnsi="仿宋" w:eastAsia="仿宋" w:cs="仿宋"/>
                <w:sz w:val="32"/>
                <w:szCs w:val="32"/>
              </w:rPr>
              <w:t>1000万元</w:t>
            </w:r>
          </w:p>
        </w:tc>
        <w:tc>
          <w:tcPr>
            <w:tcW w:w="2076" w:type="dxa"/>
            <w:vAlign w:val="center"/>
          </w:tcPr>
          <w:p>
            <w:pPr>
              <w:jc w:val="center"/>
              <w:rPr>
                <w:rFonts w:ascii="仿宋" w:hAnsi="仿宋" w:eastAsia="仿宋" w:cs="仿宋"/>
                <w:sz w:val="32"/>
                <w:szCs w:val="32"/>
              </w:rPr>
            </w:pPr>
          </w:p>
        </w:tc>
        <w:tc>
          <w:tcPr>
            <w:tcW w:w="2184" w:type="dxa"/>
            <w:vAlign w:val="center"/>
          </w:tcPr>
          <w:p>
            <w:pPr>
              <w:jc w:val="center"/>
              <w:rPr>
                <w:rFonts w:ascii="仿宋" w:hAnsi="仿宋" w:eastAsia="仿宋" w:cs="仿宋"/>
                <w:sz w:val="32"/>
                <w:szCs w:val="32"/>
              </w:rPr>
            </w:pPr>
            <w:r>
              <w:rPr>
                <w:rFonts w:hint="eastAsia" w:ascii="仿宋" w:hAnsi="仿宋" w:eastAsia="仿宋" w:cs="仿宋"/>
                <w:sz w:val="32"/>
                <w:szCs w:val="32"/>
              </w:rPr>
              <w:t>按照分项报价表以营业收入测算标准测算我公司所或收益为本项目的响应报价</w:t>
            </w:r>
          </w:p>
        </w:tc>
      </w:tr>
    </w:tbl>
    <w:p>
      <w:pPr>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bookmarkStart w:id="0" w:name="_GoBack"/>
      <w:bookmarkEnd w:id="0"/>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D7A9A"/>
    <w:rsid w:val="3AD003F9"/>
    <w:rsid w:val="696A7D1B"/>
    <w:rsid w:val="6989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bidi="zh-CN"/>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0"/>
    <w:pPr>
      <w:ind w:firstLine="420" w:firstLineChars="200"/>
    </w:pPr>
  </w:style>
  <w:style w:type="paragraph" w:customStyle="1" w:styleId="9">
    <w:name w:val="Table Paragraph"/>
    <w:basedOn w:val="1"/>
    <w:qFormat/>
    <w:uiPriority w:val="1"/>
    <w:rPr>
      <w:rFonts w:ascii="仿宋" w:hAnsi="仿宋" w:eastAsia="仿宋" w:cs="仿宋"/>
      <w:lang w:val="zh-CN" w:bidi="zh-CN"/>
    </w:rPr>
  </w:style>
  <w:style w:type="character" w:customStyle="1" w:styleId="10">
    <w:name w:val="页眉 字符"/>
    <w:basedOn w:val="7"/>
    <w:link w:val="4"/>
    <w:qFormat/>
    <w:uiPriority w:val="0"/>
    <w:rPr>
      <w:rFonts w:ascii="Calibri" w:hAnsi="Calibri" w:eastAsia="宋体" w:cs="宋体"/>
      <w:kern w:val="2"/>
      <w:sz w:val="18"/>
      <w:szCs w:val="18"/>
    </w:rPr>
  </w:style>
  <w:style w:type="character" w:customStyle="1" w:styleId="11">
    <w:name w:val="页脚 字符"/>
    <w:basedOn w:val="7"/>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3570</Words>
  <Characters>3679</Characters>
  <Paragraphs>261</Paragraphs>
  <TotalTime>3</TotalTime>
  <ScaleCrop>false</ScaleCrop>
  <LinksUpToDate>false</LinksUpToDate>
  <CharactersWithSpaces>3766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2021-12-20T19:44:00Z</dcterms:created>
  <dc:creator>ljzx</dc:creator>
  <cp:lastModifiedBy>Anne</cp:lastModifiedBy>
  <dcterms:modified xsi:type="dcterms:W3CDTF">2021-12-23T00:57:38Z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ECF0A76EA6534D7C85C4186860EA8DA7</vt:lpwstr>
  </property>
</Properties>
</file>